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32"/>
          <w:szCs w:val="32"/>
        </w:rPr>
        <w:t xml:space="preserve">PRIVACYVERKLARING VERBINDT.DIGITAL</w:t>
      </w:r>
    </w:p>
    <w:p>
      <w:pPr>
        <w:spacing w:after="320"/>
        <w:jc w:val="center"/>
      </w:pPr>
      <w:r>
        <w:rPr>
          <w:i/>
          <w:iCs/>
          <w:color w:val="555555"/>
          <w:sz w:val="20"/>
          <w:szCs w:val="20"/>
        </w:rPr>
        <w:t xml:space="preserve">Laatst gewijzigd op: 17 september 2026</w:t>
      </w:r>
    </w:p>
    <w:p>
      <w:pPr>
        <w:keepNext/>
        <w:pBdr>
          <w:bottom w:val="single" w:color="999999" w:sz="4" w:space="4"/>
        </w:pBdr>
        <w:spacing w:after="120" w:before="260"/>
      </w:pPr>
      <w:r>
        <w:rPr>
          <w:b/>
          <w:bCs/>
          <w:sz w:val="24"/>
          <w:szCs w:val="24"/>
        </w:rPr>
        <w:t xml:space="preserve">Artikel 1. Wie is verantwoordelijk voor uw gegevens</w:t>
      </w:r>
    </w:p>
    <w:p>
      <w:pPr>
        <w:spacing w:after="120" w:line="276"/>
        <w:jc w:val="both"/>
      </w:pPr>
      <w:r>
        <w:rPr>
          <w:sz w:val="22"/>
          <w:szCs w:val="22"/>
        </w:rPr>
        <w:t xml:space="preserve">1. Deze privacyverklaring is van toepassing op alle persoonsgegevens die Verbindt.digital (handelsnaam van [rechtsvorm/statutaire naam], KVK-nummer [KVK-nummer], gevestigd te Haarlem, hierna: “Verbindt.digital”, “wij” of “ons”) verwerkt van bezoekers van de website, klanten, opdrachtgevers en zakelijke contacten.</w:t>
      </w:r>
    </w:p>
    <w:p>
      <w:pPr>
        <w:spacing w:after="120" w:line="276"/>
        <w:jc w:val="both"/>
      </w:pPr>
      <w:r>
        <w:rPr>
          <w:sz w:val="22"/>
          <w:szCs w:val="22"/>
        </w:rPr>
        <w:t xml:space="preserve">2. Verbindt.digital is de verwerkingsverantwoordelijke voor de hieronder beschreven verwerkingen. Voor vragen kunt u contact opnemen via de gegevens in artikel 12.</w:t>
      </w:r>
    </w:p>
    <w:p>
      <w:pPr>
        <w:keepNext/>
        <w:pBdr>
          <w:bottom w:val="single" w:color="999999" w:sz="4" w:space="4"/>
        </w:pBdr>
        <w:spacing w:after="120" w:before="260"/>
      </w:pPr>
      <w:r>
        <w:rPr>
          <w:b/>
          <w:bCs/>
          <w:sz w:val="24"/>
          <w:szCs w:val="24"/>
        </w:rPr>
        <w:t xml:space="preserve">Artikel 2. Welke gegevens verzamelen wij en waarom</w:t>
      </w:r>
    </w:p>
    <w:p>
      <w:pPr>
        <w:spacing w:after="120" w:line="276"/>
        <w:jc w:val="both"/>
      </w:pPr>
      <w:r>
        <w:rPr>
          <w:sz w:val="22"/>
          <w:szCs w:val="22"/>
        </w:rPr>
        <w:t xml:space="preserve">2.1 Bezoekers van de website — Wanneer u het contactformulier op onze website invult of ons rechtstreeks een e-mail stuurt, verwerken wij de gegevens die u zelf verstrekt: naam, e-mailadres, telefoonnummer en de inhoud van uw bericht. Deze gegevens gebruiken wij uitsluitend om uw vraag of aanvraag te beantwoorden.</w:t>
      </w:r>
    </w:p>
    <w:p>
      <w:pPr>
        <w:spacing w:after="120" w:line="276"/>
        <w:jc w:val="both"/>
      </w:pPr>
      <w:r>
        <w:rPr>
          <w:sz w:val="22"/>
          <w:szCs w:val="22"/>
        </w:rPr>
        <w:t xml:space="preserve">2.2 Klanten en opdrachtgevers — Van klanten verwerken wij de gegevens die nodig zijn voor de uitvoering van de overeenkomst, zoals: bedrijfsnaam, KVK- en btw-nummer, contactpersoon, factuuradres, e-mailadres, telefoonnummer, en — uitsluitend voor zover noodzakelijk voor koppelingen en integraties — tijdelijke toegangsgegevens tot systemen van de klant (zie ook artikel 7 van onze algemene voorwaarden).</w:t>
      </w:r>
    </w:p>
    <w:p>
      <w:pPr>
        <w:spacing w:after="120" w:line="276"/>
        <w:jc w:val="both"/>
      </w:pPr>
      <w:r>
        <w:rPr>
          <w:sz w:val="22"/>
          <w:szCs w:val="22"/>
        </w:rPr>
        <w:t xml:space="preserve">2.3 Zakelijke acquisitie — Verbindt.digital gebruikt geautomatiseerde tools om openbare bedrijfsgegevens te raadplegen (waaronder gegevens uit het KVK-handelsregister en Google Places) ten behoeve van zakelijke acquisitie, zoals het benaderen van ondernemingen die mogelijk geinteresseerd zijn in onze dienstverlening. Het gaat hierbij om zakelijke contactgegevens, niet om bijzondere persoonsgegevens. U kunt te allen tijde bezwaar maken tegen dit gebruik; zie artikel 8.</w:t>
      </w:r>
    </w:p>
    <w:p>
      <w:pPr>
        <w:spacing w:after="120" w:line="276"/>
        <w:jc w:val="both"/>
      </w:pPr>
      <w:r>
        <w:rPr>
          <w:sz w:val="22"/>
          <w:szCs w:val="22"/>
        </w:rPr>
        <w:t xml:space="preserve">2.4 Technische en loggegevens — Voor het beheren en beveiligen van websites en serverinfrastructuur — zowel onze eigen systemen als, in opdracht, die van klanten — verwerken wij technische gegevens zoals IP-adressen, servermeldingen en foutlogs. Deze gegevens worden gebruikt voor monitoring, beveiliging en het voorkomen en oplossen van storingen.</w:t>
      </w:r>
    </w:p>
    <w:p>
      <w:pPr>
        <w:keepNext/>
        <w:pBdr>
          <w:bottom w:val="single" w:color="999999" w:sz="4" w:space="4"/>
        </w:pBdr>
        <w:spacing w:after="120" w:before="260"/>
      </w:pPr>
      <w:r>
        <w:rPr>
          <w:b/>
          <w:bCs/>
          <w:sz w:val="24"/>
          <w:szCs w:val="24"/>
        </w:rPr>
        <w:t xml:space="preserve">Artikel 3. Grondslag voor verwerking</w:t>
      </w:r>
    </w:p>
    <w:p>
      <w:pPr>
        <w:spacing w:after="120" w:line="276"/>
        <w:jc w:val="both"/>
      </w:pPr>
      <w:r>
        <w:rPr>
          <w:sz w:val="22"/>
          <w:szCs w:val="22"/>
        </w:rPr>
        <w:t xml:space="preserve">Wij verwerken persoonsgegevens op basis van één of meer van de volgende grondslagen:</w:t>
      </w:r>
    </w:p>
    <w:p>
      <w:pPr>
        <w:spacing w:after="120" w:line="276"/>
        <w:ind w:left="567"/>
        <w:jc w:val="both"/>
      </w:pPr>
      <w:r>
        <w:rPr>
          <w:sz w:val="22"/>
          <w:szCs w:val="22"/>
        </w:rPr>
        <w:t xml:space="preserve">a. de uitvoering van een overeenkomst met u of uw onderneming;</w:t>
      </w:r>
    </w:p>
    <w:p>
      <w:pPr>
        <w:spacing w:after="120" w:line="276"/>
        <w:ind w:left="567"/>
        <w:jc w:val="both"/>
      </w:pPr>
      <w:r>
        <w:rPr>
          <w:sz w:val="22"/>
          <w:szCs w:val="22"/>
        </w:rPr>
        <w:t xml:space="preserve">b. ons gerechtvaardigd belang, zoals bij zakelijke acquisitie, technische beveiliging en monitoring — waarbij wij steeds afwegen dat dit belang niet onevenredig zwaar weegt ten opzichte van uw privacybelang;</w:t>
      </w:r>
    </w:p>
    <w:p>
      <w:pPr>
        <w:spacing w:after="120" w:line="276"/>
        <w:ind w:left="567"/>
        <w:jc w:val="both"/>
      </w:pPr>
      <w:r>
        <w:rPr>
          <w:sz w:val="22"/>
          <w:szCs w:val="22"/>
        </w:rPr>
        <w:t xml:space="preserve">c. uw toestemming, bijvoorbeeld voor niet-noodzakelijke cookies (zie artikel 9);</w:t>
      </w:r>
    </w:p>
    <w:p>
      <w:pPr>
        <w:spacing w:after="120" w:line="276"/>
        <w:ind w:left="567"/>
        <w:jc w:val="both"/>
      </w:pPr>
      <w:r>
        <w:rPr>
          <w:sz w:val="22"/>
          <w:szCs w:val="22"/>
        </w:rPr>
        <w:t xml:space="preserve">d. het voldoen aan een wettelijke verplichting, zoals onze fiscale bewaarplicht.</w:t>
      </w:r>
    </w:p>
    <w:p>
      <w:pPr>
        <w:keepNext/>
        <w:pBdr>
          <w:bottom w:val="single" w:color="999999" w:sz="4" w:space="4"/>
        </w:pBdr>
        <w:spacing w:after="120" w:before="260"/>
      </w:pPr>
      <w:r>
        <w:rPr>
          <w:b/>
          <w:bCs/>
          <w:sz w:val="24"/>
          <w:szCs w:val="24"/>
        </w:rPr>
        <w:t xml:space="preserve">Artikel 4. Bewaartermijnen</w:t>
      </w:r>
    </w:p>
    <w:p>
      <w:pPr>
        <w:spacing w:after="120" w:line="276"/>
        <w:jc w:val="both"/>
      </w:pPr>
      <w:r>
        <w:rPr>
          <w:sz w:val="22"/>
          <w:szCs w:val="22"/>
        </w:rPr>
        <w:t xml:space="preserve">1. Contactformuliergegevens worden bewaard zolang nodig is om uw vraag te behandelen, en maximaal twaalf (12) maanden daarna.</w:t>
      </w:r>
    </w:p>
    <w:p>
      <w:pPr>
        <w:spacing w:after="120" w:line="276"/>
        <w:jc w:val="both"/>
      </w:pPr>
      <w:r>
        <w:rPr>
          <w:sz w:val="22"/>
          <w:szCs w:val="22"/>
        </w:rPr>
        <w:t xml:space="preserve">2. Klant- en projectgegevens worden bewaard gedurende de looptijd van de overeenkomst en daarna zolang de wettelijke (fiscale) bewaartermijn van zeven (7) jaar dit vereist.</w:t>
      </w:r>
    </w:p>
    <w:p>
      <w:pPr>
        <w:spacing w:after="120" w:line="276"/>
        <w:jc w:val="both"/>
      </w:pPr>
      <w:r>
        <w:rPr>
          <w:sz w:val="22"/>
          <w:szCs w:val="22"/>
        </w:rPr>
        <w:t xml:space="preserve">3. Toegangsgegevens tot systemen van klanten worden, conform artikel 7.4 van onze algemene voorwaarden, direct na afronding van het betreffende integratieproces verwijderd, tenzij bewaring noodzakelijk is voor lopend onderhoud.</w:t>
      </w:r>
    </w:p>
    <w:p>
      <w:pPr>
        <w:spacing w:after="120" w:line="276"/>
        <w:jc w:val="both"/>
      </w:pPr>
      <w:r>
        <w:rPr>
          <w:sz w:val="22"/>
          <w:szCs w:val="22"/>
        </w:rPr>
        <w:t xml:space="preserve">4. Gegevens verzameld ten behoeve van zakelijke acquisitie worden verwijderd zodra deze niet langer relevant zijn, of eerder op uw verzoek.</w:t>
      </w:r>
    </w:p>
    <w:p>
      <w:pPr>
        <w:keepNext/>
        <w:pBdr>
          <w:bottom w:val="single" w:color="999999" w:sz="4" w:space="4"/>
        </w:pBdr>
        <w:spacing w:after="120" w:before="260"/>
      </w:pPr>
      <w:r>
        <w:rPr>
          <w:b/>
          <w:bCs/>
          <w:sz w:val="24"/>
          <w:szCs w:val="24"/>
        </w:rPr>
        <w:t xml:space="preserve">Artikel 5. Delen van gegevens met derden</w:t>
      </w:r>
    </w:p>
    <w:p>
      <w:pPr>
        <w:spacing w:after="120" w:line="276"/>
        <w:jc w:val="both"/>
      </w:pPr>
      <w:r>
        <w:rPr>
          <w:sz w:val="22"/>
          <w:szCs w:val="22"/>
        </w:rPr>
        <w:t xml:space="preserve">Wij delen persoonsgegevens uitsluitend voor zover noodzakelijk voor de hierboven genoemde doeleinden, onder meer met:</w:t>
      </w:r>
    </w:p>
    <w:p>
      <w:pPr>
        <w:spacing w:after="120" w:line="276"/>
        <w:ind w:left="567"/>
        <w:jc w:val="both"/>
      </w:pPr>
      <w:r>
        <w:rPr>
          <w:sz w:val="22"/>
          <w:szCs w:val="22"/>
        </w:rPr>
        <w:t xml:space="preserve">– hostingpartijen die de technische infrastructuur en opslag verzorgen;</w:t>
      </w:r>
    </w:p>
    <w:p>
      <w:pPr>
        <w:spacing w:after="120" w:line="276"/>
        <w:ind w:left="567"/>
        <w:jc w:val="both"/>
      </w:pPr>
      <w:r>
        <w:rPr>
          <w:sz w:val="22"/>
          <w:szCs w:val="22"/>
        </w:rPr>
        <w:t xml:space="preserve">– Microsoft, voor e-mail en documentopslag;</w:t>
      </w:r>
    </w:p>
    <w:p>
      <w:pPr>
        <w:spacing w:after="120" w:line="276"/>
        <w:ind w:left="567"/>
        <w:jc w:val="both"/>
      </w:pPr>
      <w:r>
        <w:rPr>
          <w:sz w:val="22"/>
          <w:szCs w:val="22"/>
        </w:rPr>
        <w:t xml:space="preserve">– leveranciers van tools voor zakelijke acquisitie en interne bedrijfsvoering (waaronder gegevensbronnen als het KVK-handelsregister en Google Places, en interne meldsystemen);</w:t>
      </w:r>
    </w:p>
    <w:p>
      <w:pPr>
        <w:spacing w:after="120" w:line="276"/>
        <w:ind w:left="567"/>
        <w:jc w:val="both"/>
      </w:pPr>
      <w:r>
        <w:rPr>
          <w:sz w:val="22"/>
          <w:szCs w:val="22"/>
        </w:rPr>
        <w:t xml:space="preserve">– eventuele onderaannemers, uitsluitend indien noodzakelijk voor de uitvoering van een opdracht.</w:t>
      </w:r>
    </w:p>
    <w:p>
      <w:pPr>
        <w:spacing w:after="120" w:line="276"/>
        <w:jc w:val="both"/>
      </w:pPr>
      <w:r>
        <w:rPr>
          <w:sz w:val="22"/>
          <w:szCs w:val="22"/>
        </w:rPr>
        <w:t xml:space="preserve">Met deze partijen zijn, waar vereist, verwerkersovereenkomsten gesloten of van toepassing via hun eigen voorwaarden. Wij verkopen geen persoonsgegevens aan derden.</w:t>
      </w:r>
    </w:p>
    <w:p>
      <w:pPr>
        <w:keepNext/>
        <w:pBdr>
          <w:bottom w:val="single" w:color="999999" w:sz="4" w:space="4"/>
        </w:pBdr>
        <w:spacing w:after="120" w:before="260"/>
      </w:pPr>
      <w:r>
        <w:rPr>
          <w:b/>
          <w:bCs/>
          <w:sz w:val="24"/>
          <w:szCs w:val="24"/>
        </w:rPr>
        <w:t xml:space="preserve">Artikel 6. Doorgifte buiten de EER</w:t>
      </w:r>
    </w:p>
    <w:p>
      <w:pPr>
        <w:spacing w:after="120" w:line="276"/>
        <w:jc w:val="both"/>
      </w:pPr>
      <w:r>
        <w:rPr>
          <w:sz w:val="22"/>
          <w:szCs w:val="22"/>
        </w:rPr>
        <w:t xml:space="preserve">Een deel van de hierboven genoemde dienstverleners kan gegevens verwerken op servers buiten de Europese Economische Ruimte (EER). In dat geval zorgt Verbindt.digital ervoor dat deze doorgifte plaatsvindt met passende waarborgen, zoals modelcontractbepalingen (Standard Contractual Clauses) van de Europese Commissie of een ander wettelijk erkend mechanisme.</w:t>
      </w:r>
    </w:p>
    <w:p>
      <w:pPr>
        <w:keepNext/>
        <w:pBdr>
          <w:bottom w:val="single" w:color="999999" w:sz="4" w:space="4"/>
        </w:pBdr>
        <w:spacing w:after="120" w:before="260"/>
      </w:pPr>
      <w:r>
        <w:rPr>
          <w:b/>
          <w:bCs/>
          <w:sz w:val="24"/>
          <w:szCs w:val="24"/>
        </w:rPr>
        <w:t xml:space="preserve">Artikel 7. Beveiliging</w:t>
      </w:r>
    </w:p>
    <w:p>
      <w:pPr>
        <w:spacing w:after="120" w:line="276"/>
        <w:jc w:val="both"/>
      </w:pPr>
      <w:r>
        <w:rPr>
          <w:sz w:val="22"/>
          <w:szCs w:val="22"/>
        </w:rPr>
        <w:t xml:space="preserve">Verbindt.digital treft passende technische en organisatorische maatregelen om persoonsgegevens te beschermen tegen verlies of onrechtmatige verwerking, waaronder versleutelde verbindingen, toegangsbeperking tot systemen en regelmatige controle van de serverinfrastructuur. Zie ook artikel 9.5 van onze algemene voorwaarden.</w:t>
      </w:r>
    </w:p>
    <w:p>
      <w:pPr>
        <w:keepNext/>
        <w:pBdr>
          <w:bottom w:val="single" w:color="999999" w:sz="4" w:space="4"/>
        </w:pBdr>
        <w:spacing w:after="120" w:before="260"/>
      </w:pPr>
      <w:r>
        <w:rPr>
          <w:b/>
          <w:bCs/>
          <w:sz w:val="24"/>
          <w:szCs w:val="24"/>
        </w:rPr>
        <w:t xml:space="preserve">Artikel 8. Uw rechten</w:t>
      </w:r>
    </w:p>
    <w:p>
      <w:pPr>
        <w:spacing w:after="120" w:line="276"/>
        <w:jc w:val="both"/>
      </w:pPr>
      <w:r>
        <w:rPr>
          <w:sz w:val="22"/>
          <w:szCs w:val="22"/>
        </w:rPr>
        <w:t xml:space="preserve">U heeft het recht om uw persoonsgegevens in te zien, te laten corrigeren of te laten verwijderen. Daarnaast heeft u het recht om uw eventuele toestemming voor gegevensverwerking in te trekken, bezwaar te maken tegen de verwerking van uw persoonsgegevens door Verbindt.digital (waaronder gebruik voor zakelijke acquisitie), en het recht op gegevensoverdraagbaarheid. U kunt een verzoek hiertoe sturen naar de contactgegevens in artikel 12. Wij reageren hierop binnen één (1) maand. Deze termijn kan bij complexe of talrijke verzoeken met maximaal twee (2) maanden worden verlengd; wij informeren u daarover binnen de eerste maand.</w:t>
      </w:r>
    </w:p>
    <w:p>
      <w:pPr>
        <w:spacing w:after="120" w:line="276"/>
        <w:jc w:val="both"/>
      </w:pPr>
      <w:r>
        <w:rPr>
          <w:sz w:val="22"/>
          <w:szCs w:val="22"/>
        </w:rPr>
        <w:t xml:space="preserve">U heeft tevens het recht een klacht in te dienen bij de Autoriteit Persoonsgegevens via autoriteitpersoonsgegevens.nl.</w:t>
      </w:r>
    </w:p>
    <w:p>
      <w:pPr>
        <w:keepNext/>
        <w:pBdr>
          <w:bottom w:val="single" w:color="999999" w:sz="4" w:space="4"/>
        </w:pBdr>
        <w:spacing w:after="120" w:before="260"/>
      </w:pPr>
      <w:r>
        <w:rPr>
          <w:b/>
          <w:bCs/>
          <w:sz w:val="24"/>
          <w:szCs w:val="24"/>
        </w:rPr>
        <w:t xml:space="preserve">Artikel 9. Cookies</w:t>
      </w:r>
    </w:p>
    <w:p>
      <w:pPr>
        <w:spacing w:after="120" w:line="276"/>
        <w:jc w:val="both"/>
      </w:pPr>
      <w:r>
        <w:rPr>
          <w:sz w:val="22"/>
          <w:szCs w:val="22"/>
        </w:rPr>
        <w:t xml:space="preserve">Onze website kan gebruikmaken van functionele cookies die noodzakelijk zijn voor de werking van de site, en — uitsluitend na uw toestemming — analytische of marketingcookies. Zie onze cookieverklaring voor een overzicht van de gebruikte cookies en de mogelijkheid om uw voorkeuren aan te passen.</w:t>
      </w:r>
    </w:p>
    <w:p>
      <w:pPr>
        <w:keepNext/>
        <w:pBdr>
          <w:bottom w:val="single" w:color="999999" w:sz="4" w:space="4"/>
        </w:pBdr>
        <w:spacing w:after="120" w:before="260"/>
      </w:pPr>
      <w:r>
        <w:rPr>
          <w:b/>
          <w:bCs/>
          <w:sz w:val="24"/>
          <w:szCs w:val="24"/>
        </w:rPr>
        <w:t xml:space="preserve">Artikel 10. Websites en systemen die wij voor klanten bouwen en beheren</w:t>
      </w:r>
    </w:p>
    <w:p>
      <w:pPr>
        <w:spacing w:after="120" w:line="276"/>
        <w:jc w:val="both"/>
      </w:pPr>
      <w:r>
        <w:rPr>
          <w:sz w:val="22"/>
          <w:szCs w:val="22"/>
        </w:rPr>
        <w:t xml:space="preserve">Voor de websites en systemen die wij in opdracht van klanten ontwikkelen, hosten of beheren, is de betreffende klant de verwerkingsverantwoordelijke en treedt Verbindt.digital op als verwerker. Wij verwerken de daarbij betrokken persoonsgegevens uitsluitend in opdracht van de klant en op basis van een verwerkersovereenkomst. De klant is zelf verantwoordelijk voor een eigen privacy- en cookiebeleid op de aan hem opgeleverde website. Deze privacyverklaring ziet uitsluitend op de verwerkingen waarvoor Verbindt.digital zelf verwerkingsverantwoordelijke is.</w:t>
      </w:r>
    </w:p>
    <w:p>
      <w:pPr>
        <w:keepNext/>
        <w:pBdr>
          <w:bottom w:val="single" w:color="999999" w:sz="4" w:space="4"/>
        </w:pBdr>
        <w:spacing w:after="120" w:before="260"/>
      </w:pPr>
      <w:r>
        <w:rPr>
          <w:b/>
          <w:bCs/>
          <w:sz w:val="24"/>
          <w:szCs w:val="24"/>
        </w:rPr>
        <w:t xml:space="preserve">Artikel 11. Wijzigingen in deze verklaring</w:t>
      </w:r>
    </w:p>
    <w:p>
      <w:pPr>
        <w:spacing w:after="120" w:line="276"/>
        <w:jc w:val="both"/>
      </w:pPr>
      <w:r>
        <w:rPr>
          <w:sz w:val="22"/>
          <w:szCs w:val="22"/>
        </w:rPr>
        <w:t xml:space="preserve">Verbindt.digital kan deze privacyverklaring van tijd tot tijd aanpassen, bijvoorbeeld naar aanleiding van gewijzigde dienstverlening of wetgeving. De meest actuele versie is steeds te vinden op onze website, met de datum van laatste wijziging bovenaan dit document.</w:t>
      </w:r>
    </w:p>
    <w:p>
      <w:pPr>
        <w:keepNext/>
        <w:pBdr>
          <w:bottom w:val="single" w:color="999999" w:sz="4" w:space="4"/>
        </w:pBdr>
        <w:spacing w:after="120" w:before="260"/>
      </w:pPr>
      <w:r>
        <w:rPr>
          <w:b/>
          <w:bCs/>
          <w:sz w:val="24"/>
          <w:szCs w:val="24"/>
        </w:rPr>
        <w:t xml:space="preserve">Artikel 12. Contact en klachten</w:t>
      </w:r>
    </w:p>
    <w:p>
      <w:pPr>
        <w:spacing w:after="120" w:line="276"/>
        <w:jc w:val="both"/>
      </w:pPr>
      <w:r>
        <w:rPr>
          <w:sz w:val="22"/>
          <w:szCs w:val="22"/>
        </w:rPr>
        <w:t xml:space="preserve">Voor vragen, opmerkingen of het uitoefenen van uw rechten kunt u contact opnemen met Verbindt.digital via:</w:t>
      </w:r>
    </w:p>
    <w:p>
      <w:pPr>
        <w:spacing w:after="120" w:line="276"/>
        <w:jc w:val="both"/>
      </w:pPr>
      <w:r>
        <w:rPr>
          <w:sz w:val="22"/>
          <w:szCs w:val="22"/>
        </w:rPr>
        <w:t xml:space="preserve">E-mail: info@verbindt.digital</w:t>
      </w:r>
    </w:p>
    <w:p>
      <w:pPr>
        <w:spacing w:after="120" w:line="276"/>
        <w:jc w:val="both"/>
      </w:pPr>
      <w:r>
        <w:rPr>
          <w:sz w:val="22"/>
          <w:szCs w:val="22"/>
        </w:rPr>
        <w:t xml:space="preserve">Adres: [vestigingsadres], Haarlem</w:t>
      </w:r>
    </w:p>
    <w:p>
      <w:pPr>
        <w:spacing w:after="120" w:line="276"/>
        <w:jc w:val="both"/>
      </w:pPr>
      <w:r>
        <w:rPr>
          <w:sz w:val="22"/>
          <w:szCs w:val="22"/>
        </w:rPr>
        <w:t xml:space="preserve">KVK-nummer: [KVK-nummer]</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2026-09-17T15:11:45.388Z</dcterms:created>
  <dcterms:modified xsi:type="dcterms:W3CDTF">2026-09-17T15:11:45.388Z</dcterms:modified>
</cp:coreProperties>
</file>

<file path=docProps/custom.xml><?xml version="1.0" encoding="utf-8"?>
<Properties xmlns="http://schemas.openxmlformats.org/officeDocument/2006/custom-properties" xmlns:vt="http://schemas.openxmlformats.org/officeDocument/2006/docPropsVTypes"/>
</file>